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D1" w:rsidRDefault="008405D1" w:rsidP="008405D1">
      <w:pPr>
        <w:pStyle w:val="NormalWeb"/>
        <w:ind w:left="2610"/>
      </w:pPr>
      <w:r>
        <w:t>Prepared Speech Outline</w:t>
      </w:r>
      <w:bookmarkStart w:id="0" w:name="_GoBack"/>
      <w:bookmarkEnd w:id="0"/>
    </w:p>
    <w:p w:rsidR="008405D1" w:rsidRDefault="008405D1" w:rsidP="008405D1">
      <w:pPr>
        <w:pStyle w:val="NormalWeb"/>
        <w:ind w:left="2610"/>
      </w:pPr>
      <w:r>
        <w:t>a.</w:t>
      </w:r>
      <w:r>
        <w:rPr>
          <w:sz w:val="14"/>
          <w:szCs w:val="14"/>
        </w:rPr>
        <w:t>       C</w:t>
      </w:r>
      <w:r>
        <w:t>over page that gives the speech title, participant’s name, chapter and date (unless otherwise directed by the regional supervisor).  The body of the manuscript will have 1” margins.  Font size must be 12 point using Arial or other sans serif font. Do not bind, but place a staple in the upper left corner. The bibliography will follow APA style manual for developing references.  Manuscripts not meeting these guidelines could be penalized.</w:t>
      </w:r>
    </w:p>
    <w:p w:rsidR="008405D1" w:rsidRDefault="008405D1" w:rsidP="008405D1">
      <w:pPr>
        <w:pStyle w:val="NormalWeb"/>
        <w:ind w:left="2610"/>
      </w:pPr>
      <w:r>
        <w:t>b.   Any current subject of agriculture which is of interest to the agricultural sector will be acceptable.  A topic which centers on leadership and/or FFA experiences is acceptable. References made to FFA and SOEP experiences, as they pertain to the subject, are encouraged.  </w:t>
      </w:r>
    </w:p>
    <w:p w:rsidR="008405D1" w:rsidRDefault="008405D1" w:rsidP="008405D1">
      <w:pPr>
        <w:pStyle w:val="NormalWeb"/>
        <w:ind w:left="2610"/>
      </w:pPr>
      <w:r>
        <w:t>c.   Minimum of six minutes in length and a maximum of eight minutes. Each contestant will be allowed five minutes additional time in which they will be asked questions relating to their speech</w:t>
      </w:r>
    </w:p>
    <w:p w:rsidR="00F30E24" w:rsidRDefault="00F30E24"/>
    <w:sectPr w:rsidR="00F3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1"/>
    <w:rsid w:val="008405D1"/>
    <w:rsid w:val="00F3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5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jklhargett</dc:creator>
  <cp:lastModifiedBy>jklhargett</cp:lastModifiedBy>
  <cp:revision>1</cp:revision>
  <dcterms:created xsi:type="dcterms:W3CDTF">2016-01-12T03:35:00Z</dcterms:created>
  <dcterms:modified xsi:type="dcterms:W3CDTF">2016-01-12T03:36:00Z</dcterms:modified>
</cp:coreProperties>
</file>